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page" w:horzAnchor="margin" w:tblpY="2401"/>
        <w:tblW w:w="10060" w:type="dxa"/>
        <w:tblLook w:val="04A0" w:firstRow="1" w:lastRow="0" w:firstColumn="1" w:lastColumn="0" w:noHBand="0" w:noVBand="1"/>
      </w:tblPr>
      <w:tblGrid>
        <w:gridCol w:w="2836"/>
        <w:gridCol w:w="7224"/>
      </w:tblGrid>
      <w:tr w:rsidR="00BD7BF9" w:rsidTr="009A1ADC">
        <w:tc>
          <w:tcPr>
            <w:tcW w:w="2836" w:type="dxa"/>
          </w:tcPr>
          <w:p w:rsidR="00BD7BF9" w:rsidRPr="00BD7BF9" w:rsidRDefault="00BD7BF9" w:rsidP="00950C34">
            <w:pPr>
              <w:rPr>
                <w:b/>
                <w:i/>
                <w:sz w:val="20"/>
                <w:szCs w:val="20"/>
              </w:rPr>
            </w:pPr>
            <w:r w:rsidRPr="00BD7BF9">
              <w:rPr>
                <w:b/>
                <w:i/>
                <w:sz w:val="20"/>
                <w:szCs w:val="20"/>
              </w:rPr>
              <w:t>ENTE LOCALE PROMOTORE</w:t>
            </w:r>
          </w:p>
        </w:tc>
        <w:tc>
          <w:tcPr>
            <w:tcW w:w="7224" w:type="dxa"/>
          </w:tcPr>
          <w:p w:rsidR="00BD7BF9" w:rsidRDefault="00BD7BF9" w:rsidP="00950C34">
            <w:r>
              <w:t>Comune di Force (AP)</w:t>
            </w:r>
          </w:p>
        </w:tc>
      </w:tr>
      <w:tr w:rsidR="00BD7BF9" w:rsidTr="009A1ADC">
        <w:trPr>
          <w:trHeight w:val="4393"/>
        </w:trPr>
        <w:tc>
          <w:tcPr>
            <w:tcW w:w="2836" w:type="dxa"/>
          </w:tcPr>
          <w:p w:rsidR="00BD7BF9" w:rsidRPr="00950C34" w:rsidRDefault="00950C34" w:rsidP="00950C34">
            <w:pPr>
              <w:rPr>
                <w:b/>
                <w:i/>
                <w:sz w:val="20"/>
                <w:szCs w:val="20"/>
              </w:rPr>
            </w:pPr>
            <w:r>
              <w:rPr>
                <w:b/>
                <w:i/>
                <w:sz w:val="20"/>
                <w:szCs w:val="20"/>
              </w:rPr>
              <w:t>DESCRIZIONE</w:t>
            </w:r>
            <w:r w:rsidRPr="00950C34">
              <w:rPr>
                <w:b/>
                <w:i/>
                <w:sz w:val="20"/>
                <w:szCs w:val="20"/>
              </w:rPr>
              <w:t xml:space="preserve"> DELLE INIZIATIVE SPERIMENTATE</w:t>
            </w:r>
          </w:p>
        </w:tc>
        <w:tc>
          <w:tcPr>
            <w:tcW w:w="7224" w:type="dxa"/>
          </w:tcPr>
          <w:p w:rsidR="005130E9" w:rsidRPr="00807461" w:rsidRDefault="005130E9" w:rsidP="00807461">
            <w:pPr>
              <w:pStyle w:val="Paragrafoelenco"/>
              <w:numPr>
                <w:ilvl w:val="0"/>
                <w:numId w:val="3"/>
              </w:numPr>
              <w:rPr>
                <w:sz w:val="20"/>
                <w:szCs w:val="20"/>
              </w:rPr>
            </w:pPr>
            <w:r w:rsidRPr="00807461">
              <w:rPr>
                <w:sz w:val="20"/>
                <w:szCs w:val="20"/>
              </w:rPr>
              <w:t xml:space="preserve">“ANELLO PANORAMICO: REALIZZAZIONE DI UN PERCORSO CICLOPEDONALE INTORNO AL CENTRO STORICO DI FORCE PER LA PROMOZIONE DELLA MOBILITA’ LENTA”, per l’importo di Euro 850.000,00, </w:t>
            </w:r>
            <w:r>
              <w:t xml:space="preserve"> </w:t>
            </w:r>
            <w:r w:rsidRPr="00807461">
              <w:rPr>
                <w:sz w:val="20"/>
                <w:szCs w:val="20"/>
              </w:rPr>
              <w:t xml:space="preserve">consistente in un percorso ciclopedonale che rivitalizzerà lo spazio urbano circostante, dedicato ad una mobilità </w:t>
            </w:r>
            <w:r w:rsidR="00163BDD">
              <w:rPr>
                <w:sz w:val="20"/>
                <w:szCs w:val="20"/>
              </w:rPr>
              <w:t xml:space="preserve">sostenibile, </w:t>
            </w:r>
            <w:r w:rsidRPr="00807461">
              <w:rPr>
                <w:sz w:val="20"/>
                <w:szCs w:val="20"/>
              </w:rPr>
              <w:t>dolce e non motorizzata, in grado di connettere la popolazione con le risorse naturali, paesaggistiche, storico-culturali del territorio, oltre che essere occasione di un’attività salutare e luogo di relazione e scambio, il quale si pone i seguenti obiettivi:</w:t>
            </w:r>
          </w:p>
          <w:p w:rsidR="005130E9" w:rsidRPr="005130E9" w:rsidRDefault="005130E9" w:rsidP="005130E9">
            <w:pPr>
              <w:pStyle w:val="Paragrafoelenco"/>
              <w:rPr>
                <w:sz w:val="20"/>
                <w:szCs w:val="20"/>
              </w:rPr>
            </w:pPr>
            <w:r w:rsidRPr="005130E9">
              <w:rPr>
                <w:sz w:val="20"/>
                <w:szCs w:val="20"/>
              </w:rPr>
              <w:t>-accessibilità;</w:t>
            </w:r>
            <w:r w:rsidRPr="005130E9">
              <w:rPr>
                <w:sz w:val="20"/>
                <w:szCs w:val="20"/>
              </w:rPr>
              <w:tab/>
            </w:r>
          </w:p>
          <w:p w:rsidR="005130E9" w:rsidRPr="005130E9" w:rsidRDefault="005130E9" w:rsidP="005130E9">
            <w:pPr>
              <w:pStyle w:val="Paragrafoelenco"/>
              <w:rPr>
                <w:sz w:val="20"/>
                <w:szCs w:val="20"/>
              </w:rPr>
            </w:pPr>
            <w:r w:rsidRPr="005130E9">
              <w:rPr>
                <w:sz w:val="20"/>
                <w:szCs w:val="20"/>
              </w:rPr>
              <w:t>-aumento del comfort urbano e fruibilità degli spazi pubblici;</w:t>
            </w:r>
          </w:p>
          <w:p w:rsidR="005130E9" w:rsidRDefault="005130E9" w:rsidP="005130E9">
            <w:pPr>
              <w:pStyle w:val="Paragrafoelenco"/>
              <w:rPr>
                <w:sz w:val="20"/>
                <w:szCs w:val="20"/>
              </w:rPr>
            </w:pPr>
            <w:r w:rsidRPr="005130E9">
              <w:rPr>
                <w:sz w:val="20"/>
                <w:szCs w:val="20"/>
              </w:rPr>
              <w:t>-favorire le relazioni sociali e la ricreazione all’aperto;</w:t>
            </w:r>
          </w:p>
          <w:p w:rsidR="00772D1D" w:rsidRDefault="00772D1D" w:rsidP="005130E9">
            <w:pPr>
              <w:pStyle w:val="Paragrafoelenco"/>
              <w:rPr>
                <w:sz w:val="20"/>
                <w:szCs w:val="20"/>
              </w:rPr>
            </w:pPr>
          </w:p>
          <w:p w:rsidR="00E86A8B" w:rsidRDefault="00807461" w:rsidP="00E86A8B">
            <w:pPr>
              <w:pStyle w:val="Paragrafoelenco"/>
              <w:numPr>
                <w:ilvl w:val="0"/>
                <w:numId w:val="3"/>
              </w:numPr>
              <w:rPr>
                <w:sz w:val="20"/>
                <w:szCs w:val="20"/>
              </w:rPr>
            </w:pPr>
            <w:r w:rsidRPr="00807461">
              <w:rPr>
                <w:sz w:val="20"/>
                <w:szCs w:val="20"/>
              </w:rPr>
              <w:t>“RIGE</w:t>
            </w:r>
            <w:r>
              <w:rPr>
                <w:sz w:val="20"/>
                <w:szCs w:val="20"/>
              </w:rPr>
              <w:t>NERAZIONE URBANA E TERRITORIALE</w:t>
            </w:r>
            <w:r w:rsidR="00E86A8B">
              <w:rPr>
                <w:sz w:val="20"/>
                <w:szCs w:val="20"/>
              </w:rPr>
              <w:t xml:space="preserve"> MEDIANTE LA </w:t>
            </w:r>
            <w:r w:rsidR="00E86A8B" w:rsidRPr="00E86A8B">
              <w:rPr>
                <w:sz w:val="20"/>
                <w:szCs w:val="20"/>
              </w:rPr>
              <w:t xml:space="preserve">REALIZZAZIONE DI OPERE E SERVIZI A SOSTEGNO DELLA CRESCITA ECONOMICA E TURISTICA DEL TERRITORIO DEL COMUNE DI </w:t>
            </w:r>
            <w:r w:rsidR="00E86A8B">
              <w:rPr>
                <w:sz w:val="20"/>
                <w:szCs w:val="20"/>
              </w:rPr>
              <w:t>FORCE</w:t>
            </w:r>
            <w:r w:rsidR="00E86A8B" w:rsidRPr="00E86A8B">
              <w:rPr>
                <w:sz w:val="20"/>
                <w:szCs w:val="20"/>
              </w:rPr>
              <w:t xml:space="preserve">”, per l’importo di Euro 1.300.000,00, consistente nella realizzazione di un centro sportivo in località </w:t>
            </w:r>
            <w:proofErr w:type="spellStart"/>
            <w:r w:rsidR="00E86A8B" w:rsidRPr="00E86A8B">
              <w:rPr>
                <w:sz w:val="20"/>
                <w:szCs w:val="20"/>
              </w:rPr>
              <w:t>Fontevecchia</w:t>
            </w:r>
            <w:proofErr w:type="spellEnd"/>
            <w:r w:rsidR="00E86A8B">
              <w:rPr>
                <w:sz w:val="20"/>
                <w:szCs w:val="20"/>
              </w:rPr>
              <w:t xml:space="preserve"> (</w:t>
            </w:r>
            <w:r w:rsidR="00757714">
              <w:rPr>
                <w:sz w:val="20"/>
                <w:szCs w:val="20"/>
              </w:rPr>
              <w:t xml:space="preserve">comprendente piscina comunale, campo da tennis in terra rossa e campo da paddle), </w:t>
            </w:r>
            <w:r w:rsidR="00E86A8B" w:rsidRPr="00E86A8B">
              <w:rPr>
                <w:sz w:val="20"/>
                <w:szCs w:val="20"/>
              </w:rPr>
              <w:t xml:space="preserve">di una rete sentieristica e </w:t>
            </w:r>
            <w:r w:rsidR="00757714">
              <w:rPr>
                <w:sz w:val="20"/>
                <w:szCs w:val="20"/>
              </w:rPr>
              <w:t xml:space="preserve">di </w:t>
            </w:r>
            <w:r w:rsidR="00E86A8B" w:rsidRPr="00E86A8B">
              <w:rPr>
                <w:sz w:val="20"/>
                <w:szCs w:val="20"/>
              </w:rPr>
              <w:t xml:space="preserve">un parco giochi nella </w:t>
            </w:r>
            <w:r w:rsidR="00757714">
              <w:rPr>
                <w:sz w:val="20"/>
                <w:szCs w:val="20"/>
              </w:rPr>
              <w:t>frazione di Quinzano. Tutto ciò con la mira principale</w:t>
            </w:r>
            <w:r w:rsidR="00757714" w:rsidRPr="00757714">
              <w:rPr>
                <w:rFonts w:ascii="ArialUnicode" w:hAnsi="ArialUnicode" w:cs="ArialUnicode"/>
                <w14:ligatures w14:val="standardContextual"/>
              </w:rPr>
              <w:t xml:space="preserve"> </w:t>
            </w:r>
            <w:r w:rsidR="00757714">
              <w:rPr>
                <w:sz w:val="20"/>
                <w:szCs w:val="20"/>
              </w:rPr>
              <w:t xml:space="preserve">di </w:t>
            </w:r>
            <w:r w:rsidR="00757714" w:rsidRPr="00757714">
              <w:rPr>
                <w:sz w:val="20"/>
                <w:szCs w:val="20"/>
              </w:rPr>
              <w:t>migliorare la qualità delle relazioni sociali e della ricreazione negli spazi aperti pubblici dal punto di vista del comfort ambientale e a ridurre gli effetti negativi del cambiamento climatico negli ambienti urbani, attraverso interventi innovativi di riqualificazione integrata degli spazi aperti e degli edifici pubblici</w:t>
            </w:r>
            <w:r w:rsidR="00757714">
              <w:rPr>
                <w:sz w:val="20"/>
                <w:szCs w:val="20"/>
              </w:rPr>
              <w:t xml:space="preserve"> dismessi</w:t>
            </w:r>
            <w:r w:rsidR="00757714" w:rsidRPr="00757714">
              <w:rPr>
                <w:sz w:val="20"/>
                <w:szCs w:val="20"/>
              </w:rPr>
              <w:t>, tesi anche a migliorare l’accessibilità sia delle aree che degli edifici pubblici, al fine di permetterne l’utilizzo in particolare da parte delle categorie più fragili (disabili,</w:t>
            </w:r>
            <w:r w:rsidR="0039506E">
              <w:rPr>
                <w:sz w:val="20"/>
                <w:szCs w:val="20"/>
              </w:rPr>
              <w:t xml:space="preserve"> anziani, famiglie con bambini);</w:t>
            </w:r>
            <w:r w:rsidR="00757714">
              <w:rPr>
                <w:sz w:val="20"/>
                <w:szCs w:val="20"/>
              </w:rPr>
              <w:t xml:space="preserve"> </w:t>
            </w:r>
          </w:p>
          <w:p w:rsidR="00163BDD" w:rsidRPr="00E86A8B" w:rsidRDefault="00163BDD" w:rsidP="00163BDD">
            <w:pPr>
              <w:pStyle w:val="Paragrafoelenco"/>
              <w:rPr>
                <w:sz w:val="20"/>
                <w:szCs w:val="20"/>
              </w:rPr>
            </w:pPr>
          </w:p>
          <w:p w:rsidR="00935C43" w:rsidRPr="00935C43" w:rsidRDefault="00163BDD" w:rsidP="00935C43">
            <w:pPr>
              <w:pStyle w:val="Paragrafoelenco"/>
              <w:numPr>
                <w:ilvl w:val="0"/>
                <w:numId w:val="3"/>
              </w:numPr>
              <w:rPr>
                <w:sz w:val="20"/>
                <w:szCs w:val="20"/>
              </w:rPr>
            </w:pPr>
            <w:r>
              <w:rPr>
                <w:sz w:val="20"/>
                <w:szCs w:val="20"/>
              </w:rPr>
              <w:t xml:space="preserve">REALIZZAZIONE </w:t>
            </w:r>
            <w:r w:rsidRPr="00163BDD">
              <w:rPr>
                <w:sz w:val="20"/>
                <w:szCs w:val="20"/>
              </w:rPr>
              <w:t xml:space="preserve">UFFICIO INFORMAZIONE E ACCOGLIENZA TURISTICA </w:t>
            </w:r>
            <w:r w:rsidR="00935C43">
              <w:rPr>
                <w:sz w:val="20"/>
                <w:szCs w:val="20"/>
              </w:rPr>
              <w:t>“</w:t>
            </w:r>
            <w:r w:rsidRPr="00163BDD">
              <w:rPr>
                <w:sz w:val="20"/>
                <w:szCs w:val="20"/>
              </w:rPr>
              <w:t>LA BOTTEGA DEL RAME”</w:t>
            </w:r>
            <w:r>
              <w:rPr>
                <w:sz w:val="20"/>
                <w:szCs w:val="20"/>
              </w:rPr>
              <w:t xml:space="preserve"> </w:t>
            </w:r>
            <w:r w:rsidRPr="00163BDD">
              <w:rPr>
                <w:sz w:val="20"/>
                <w:szCs w:val="20"/>
              </w:rPr>
              <w:t xml:space="preserve">volte alla valorizzazione del patrimonio storico, culturale e artigianale </w:t>
            </w:r>
            <w:r>
              <w:rPr>
                <w:sz w:val="20"/>
                <w:szCs w:val="20"/>
              </w:rPr>
              <w:t xml:space="preserve">e alla </w:t>
            </w:r>
            <w:r w:rsidR="007530A0">
              <w:rPr>
                <w:sz w:val="20"/>
                <w:szCs w:val="20"/>
              </w:rPr>
              <w:t>promozione</w:t>
            </w:r>
            <w:r w:rsidR="007530A0" w:rsidRPr="007530A0">
              <w:rPr>
                <w:sz w:val="20"/>
                <w:szCs w:val="20"/>
              </w:rPr>
              <w:t xml:space="preserve"> </w:t>
            </w:r>
            <w:r w:rsidR="007530A0">
              <w:rPr>
                <w:sz w:val="20"/>
                <w:szCs w:val="20"/>
              </w:rPr>
              <w:t>del</w:t>
            </w:r>
            <w:r w:rsidR="007530A0" w:rsidRPr="007530A0">
              <w:rPr>
                <w:sz w:val="20"/>
                <w:szCs w:val="20"/>
              </w:rPr>
              <w:t>la vocazione rurale del territorio e delle eccellenze che lo caratterizzano.</w:t>
            </w:r>
            <w:r w:rsidR="00935C43">
              <w:rPr>
                <w:sz w:val="20"/>
                <w:szCs w:val="20"/>
              </w:rPr>
              <w:t xml:space="preserve"> </w:t>
            </w:r>
            <w:r w:rsidR="00935C43" w:rsidRPr="00935C43">
              <w:rPr>
                <w:rFonts w:ascii="Arial" w:hAnsi="Arial" w:cs="Arial"/>
                <w:kern w:val="2"/>
                <w14:ligatures w14:val="standardContextual"/>
              </w:rPr>
              <w:t xml:space="preserve"> </w:t>
            </w:r>
            <w:r w:rsidR="00935C43" w:rsidRPr="00935C43">
              <w:rPr>
                <w:sz w:val="20"/>
                <w:szCs w:val="20"/>
              </w:rPr>
              <w:t xml:space="preserve">La scelta di realizzare l’Ufficio Informazione e Accoglienza Turistica (IAT) “La Bottega del rame”, mediante la valorizzazione del territorio forcese e dei suoi </w:t>
            </w:r>
            <w:proofErr w:type="spellStart"/>
            <w:r w:rsidR="00935C43" w:rsidRPr="00935C43">
              <w:rPr>
                <w:sz w:val="20"/>
                <w:szCs w:val="20"/>
              </w:rPr>
              <w:t>tematismi</w:t>
            </w:r>
            <w:proofErr w:type="spellEnd"/>
            <w:r w:rsidR="00935C43" w:rsidRPr="00935C43">
              <w:rPr>
                <w:sz w:val="20"/>
                <w:szCs w:val="20"/>
              </w:rPr>
              <w:t xml:space="preserve"> ambientali, culturali e paesaggistici, determina:</w:t>
            </w:r>
          </w:p>
          <w:p w:rsidR="00935C43" w:rsidRPr="00935C43" w:rsidRDefault="00935C43" w:rsidP="00935C43">
            <w:pPr>
              <w:pStyle w:val="Paragrafoelenco"/>
              <w:rPr>
                <w:sz w:val="20"/>
                <w:szCs w:val="20"/>
              </w:rPr>
            </w:pPr>
            <w:r w:rsidRPr="00935C43">
              <w:rPr>
                <w:sz w:val="20"/>
                <w:szCs w:val="20"/>
              </w:rPr>
              <w:t>- un aumento diretto di occupazione in quanto la gestione dello stesso potrebbe essere affidata ad associazioni locali quali potrebbero essere, ad esempio, il Museo del Rame stesso;</w:t>
            </w:r>
          </w:p>
          <w:p w:rsidR="00935C43" w:rsidRPr="00935C43" w:rsidRDefault="00935C43" w:rsidP="00935C43">
            <w:pPr>
              <w:pStyle w:val="Paragrafoelenco"/>
              <w:rPr>
                <w:sz w:val="20"/>
                <w:szCs w:val="20"/>
              </w:rPr>
            </w:pPr>
            <w:r w:rsidRPr="00935C43">
              <w:rPr>
                <w:sz w:val="20"/>
                <w:szCs w:val="20"/>
              </w:rPr>
              <w:t>- l’afflusso di turisti nel cuore del centro storico e abitato, facendo sì che esso torni ad essere attraversato, frequentato e quindi vissuto dalle persone, con un ritorno positivo dal punto di vista economico anche per le attività ricettive e di prima accoglienza;</w:t>
            </w:r>
          </w:p>
          <w:p w:rsidR="00935C43" w:rsidRPr="00935C43" w:rsidRDefault="00935C43" w:rsidP="00935C43">
            <w:pPr>
              <w:pStyle w:val="Paragrafoelenco"/>
              <w:rPr>
                <w:sz w:val="20"/>
                <w:szCs w:val="20"/>
              </w:rPr>
            </w:pPr>
            <w:r w:rsidRPr="00935C43">
              <w:rPr>
                <w:sz w:val="20"/>
                <w:szCs w:val="20"/>
              </w:rPr>
              <w:t>- il divenire punto di riferimento lungo i circuiti bike e gli itinerari ciclopedonali per orientare e offrire informazioni culturali ed enogastronomiche relative a tutta l’area del PIL;</w:t>
            </w:r>
          </w:p>
          <w:p w:rsidR="00935C43" w:rsidRPr="00935C43" w:rsidRDefault="00935C43" w:rsidP="00935C43">
            <w:pPr>
              <w:pStyle w:val="Paragrafoelenco"/>
              <w:rPr>
                <w:sz w:val="20"/>
                <w:szCs w:val="20"/>
              </w:rPr>
            </w:pPr>
            <w:r w:rsidRPr="00935C43">
              <w:rPr>
                <w:sz w:val="20"/>
                <w:szCs w:val="20"/>
              </w:rPr>
              <w:t>- la conservazione di quel luogo come punto di incontro e di aggregazione sociale, così come lo era al tempo dell’attività di forno e bottega;</w:t>
            </w:r>
          </w:p>
          <w:p w:rsidR="00935C43" w:rsidRPr="00935C43" w:rsidRDefault="00935C43" w:rsidP="00935C43">
            <w:pPr>
              <w:pStyle w:val="Paragrafoelenco"/>
              <w:rPr>
                <w:sz w:val="20"/>
                <w:szCs w:val="20"/>
              </w:rPr>
            </w:pPr>
            <w:r w:rsidRPr="00935C43">
              <w:rPr>
                <w:sz w:val="20"/>
                <w:szCs w:val="20"/>
              </w:rPr>
              <w:t>- il non abbandono, bensì il riuso, del patrimonio edilizio esistente;</w:t>
            </w:r>
          </w:p>
          <w:p w:rsidR="00935C43" w:rsidRDefault="00935C43" w:rsidP="00935C43">
            <w:pPr>
              <w:pStyle w:val="Paragrafoelenco"/>
              <w:rPr>
                <w:sz w:val="20"/>
                <w:szCs w:val="20"/>
              </w:rPr>
            </w:pPr>
            <w:r w:rsidRPr="00935C43">
              <w:rPr>
                <w:sz w:val="20"/>
                <w:szCs w:val="20"/>
              </w:rPr>
              <w:t>- un segno concreto di speranza per i forcesi che, in seguito al terremoto, puntano sulla riscoperta e valorizzazione del proprio p</w:t>
            </w:r>
            <w:r w:rsidR="0039506E">
              <w:rPr>
                <w:sz w:val="20"/>
                <w:szCs w:val="20"/>
              </w:rPr>
              <w:t>atrimonio storico per ripartire;</w:t>
            </w:r>
          </w:p>
          <w:p w:rsidR="00C80485" w:rsidRDefault="00C80485" w:rsidP="00935C43">
            <w:pPr>
              <w:pStyle w:val="Paragrafoelenco"/>
              <w:rPr>
                <w:sz w:val="20"/>
                <w:szCs w:val="20"/>
              </w:rPr>
            </w:pPr>
          </w:p>
          <w:p w:rsidR="00C80485" w:rsidRPr="00935C43" w:rsidRDefault="00C80485" w:rsidP="00935C43">
            <w:pPr>
              <w:pStyle w:val="Paragrafoelenco"/>
              <w:rPr>
                <w:sz w:val="20"/>
                <w:szCs w:val="20"/>
              </w:rPr>
            </w:pPr>
          </w:p>
          <w:p w:rsidR="008B7902" w:rsidRDefault="00A86F8F" w:rsidP="007530A0">
            <w:pPr>
              <w:pStyle w:val="Paragrafoelenco"/>
              <w:numPr>
                <w:ilvl w:val="0"/>
                <w:numId w:val="3"/>
              </w:numPr>
              <w:rPr>
                <w:sz w:val="20"/>
                <w:szCs w:val="20"/>
              </w:rPr>
            </w:pPr>
            <w:r>
              <w:rPr>
                <w:sz w:val="20"/>
                <w:szCs w:val="20"/>
              </w:rPr>
              <w:lastRenderedPageBreak/>
              <w:t>SVILUPPO</w:t>
            </w:r>
            <w:r w:rsidR="00A33AD1">
              <w:rPr>
                <w:sz w:val="20"/>
                <w:szCs w:val="20"/>
              </w:rPr>
              <w:t xml:space="preserve"> DELLA RACCOLTA DIFFERENZIATA CON TARIFFAZIONE PUNTUALE ATTRAVERSO L’ISTALLAZIONE (COME PRIMO COMUNE IN ASSOLUTO A LIVELLO REGIONALE) IN TUTTO IL TERRITORIO COMUNALE DI ISOLE ECOLOGICHE </w:t>
            </w:r>
            <w:r w:rsidR="0085580A">
              <w:rPr>
                <w:sz w:val="20"/>
                <w:szCs w:val="20"/>
              </w:rPr>
              <w:t xml:space="preserve">INFORMATIZZATE, brevettate da </w:t>
            </w:r>
            <w:proofErr w:type="spellStart"/>
            <w:r w:rsidR="0085580A">
              <w:rPr>
                <w:sz w:val="20"/>
                <w:szCs w:val="20"/>
              </w:rPr>
              <w:t>Ecofil</w:t>
            </w:r>
            <w:proofErr w:type="spellEnd"/>
            <w:r w:rsidR="00A33AD1">
              <w:rPr>
                <w:sz w:val="20"/>
                <w:szCs w:val="20"/>
              </w:rPr>
              <w:t xml:space="preserve"> </w:t>
            </w:r>
            <w:r w:rsidR="0085580A">
              <w:rPr>
                <w:sz w:val="20"/>
                <w:szCs w:val="20"/>
              </w:rPr>
              <w:t>s.r.l.</w:t>
            </w:r>
            <w:r w:rsidR="00A33AD1">
              <w:rPr>
                <w:sz w:val="20"/>
                <w:szCs w:val="20"/>
              </w:rPr>
              <w:t xml:space="preserve"> </w:t>
            </w:r>
            <w:r w:rsidR="0085580A">
              <w:rPr>
                <w:sz w:val="20"/>
                <w:szCs w:val="20"/>
              </w:rPr>
              <w:t>Tale istallazione</w:t>
            </w:r>
            <w:r w:rsidR="00A33AD1">
              <w:rPr>
                <w:sz w:val="20"/>
                <w:szCs w:val="20"/>
              </w:rPr>
              <w:t xml:space="preserve"> ci è valsa, nel tempo, la nomina a </w:t>
            </w:r>
            <w:r w:rsidR="0085580A">
              <w:rPr>
                <w:sz w:val="20"/>
                <w:szCs w:val="20"/>
              </w:rPr>
              <w:t>“</w:t>
            </w:r>
            <w:r w:rsidR="00A33AD1">
              <w:rPr>
                <w:sz w:val="20"/>
                <w:szCs w:val="20"/>
              </w:rPr>
              <w:t>Comune Sostenibile</w:t>
            </w:r>
            <w:r w:rsidR="0085580A">
              <w:rPr>
                <w:sz w:val="20"/>
                <w:szCs w:val="20"/>
              </w:rPr>
              <w:t>”</w:t>
            </w:r>
            <w:r w:rsidR="00A33AD1">
              <w:rPr>
                <w:sz w:val="20"/>
                <w:szCs w:val="20"/>
              </w:rPr>
              <w:t xml:space="preserve"> </w:t>
            </w:r>
            <w:r w:rsidR="0085580A">
              <w:rPr>
                <w:sz w:val="20"/>
                <w:szCs w:val="20"/>
              </w:rPr>
              <w:t xml:space="preserve">e a “Bandiera Verde Eco-School”. </w:t>
            </w:r>
          </w:p>
          <w:p w:rsidR="007530A0" w:rsidRDefault="0085580A" w:rsidP="008B7902">
            <w:pPr>
              <w:pStyle w:val="Paragrafoelenco"/>
              <w:rPr>
                <w:sz w:val="20"/>
                <w:szCs w:val="20"/>
              </w:rPr>
            </w:pPr>
            <w:r>
              <w:rPr>
                <w:sz w:val="20"/>
                <w:szCs w:val="20"/>
              </w:rPr>
              <w:t>Attraverso l’attribuzione ad ogni</w:t>
            </w:r>
            <w:r w:rsidRPr="0085580A">
              <w:rPr>
                <w:sz w:val="20"/>
                <w:szCs w:val="20"/>
              </w:rPr>
              <w:t xml:space="preserve"> nucleo familiare, intestatario di una utenza TARI nella zona del Comune</w:t>
            </w:r>
            <w:r w:rsidR="008B7902">
              <w:rPr>
                <w:sz w:val="20"/>
                <w:szCs w:val="20"/>
              </w:rPr>
              <w:t>,</w:t>
            </w:r>
            <w:r w:rsidRPr="0085580A">
              <w:rPr>
                <w:sz w:val="20"/>
                <w:szCs w:val="20"/>
              </w:rPr>
              <w:t xml:space="preserve"> di una tessera RFID pe</w:t>
            </w:r>
            <w:r w:rsidR="008B7902">
              <w:rPr>
                <w:sz w:val="20"/>
                <w:szCs w:val="20"/>
              </w:rPr>
              <w:t>r il riconoscimento elettronico</w:t>
            </w:r>
            <w:r w:rsidR="008B7902" w:rsidRPr="008B7902">
              <w:rPr>
                <w:rFonts w:ascii="Source Sans Pro" w:hAnsi="Source Sans Pro"/>
                <w:sz w:val="21"/>
                <w:szCs w:val="21"/>
                <w:shd w:val="clear" w:color="auto" w:fill="F2F4F4"/>
              </w:rPr>
              <w:t xml:space="preserve"> </w:t>
            </w:r>
            <w:r w:rsidR="008B7902">
              <w:rPr>
                <w:sz w:val="20"/>
                <w:szCs w:val="20"/>
              </w:rPr>
              <w:t>in</w:t>
            </w:r>
            <w:r w:rsidR="008B7902" w:rsidRPr="008B7902">
              <w:rPr>
                <w:sz w:val="20"/>
                <w:szCs w:val="20"/>
              </w:rPr>
              <w:t xml:space="preserve"> una qualsiasi delle isole ecologiche informatizzate</w:t>
            </w:r>
            <w:r w:rsidR="008B7902">
              <w:rPr>
                <w:sz w:val="20"/>
                <w:szCs w:val="20"/>
              </w:rPr>
              <w:t xml:space="preserve">, </w:t>
            </w:r>
            <w:r w:rsidR="008B7902">
              <w:rPr>
                <w:rFonts w:ascii="Source Sans Pro" w:hAnsi="Source Sans Pro"/>
                <w:sz w:val="21"/>
                <w:szCs w:val="21"/>
                <w:shd w:val="clear" w:color="auto" w:fill="F2F4F4"/>
              </w:rPr>
              <w:t>l</w:t>
            </w:r>
            <w:r w:rsidR="008B7902" w:rsidRPr="008B7902">
              <w:rPr>
                <w:sz w:val="20"/>
                <w:szCs w:val="20"/>
              </w:rPr>
              <w:t>’utente</w:t>
            </w:r>
            <w:r w:rsidR="008B7902">
              <w:rPr>
                <w:sz w:val="20"/>
                <w:szCs w:val="20"/>
              </w:rPr>
              <w:t xml:space="preserve"> </w:t>
            </w:r>
            <w:r w:rsidR="008B7902" w:rsidRPr="008B7902">
              <w:rPr>
                <w:sz w:val="20"/>
                <w:szCs w:val="20"/>
              </w:rPr>
              <w:t>seleziona la frazione che intende conferire: carta, plastica, vetro, ecc. e successivamente posiziona il sacchetto di rifiuto sull’apposita bilancia per la quantificazione del materiale da conferire</w:t>
            </w:r>
            <w:r w:rsidR="008B7902">
              <w:rPr>
                <w:sz w:val="20"/>
                <w:szCs w:val="20"/>
              </w:rPr>
              <w:t>.</w:t>
            </w:r>
            <w:r w:rsidR="008B7902" w:rsidRPr="008B7902">
              <w:rPr>
                <w:rFonts w:ascii="Source Sans Pro" w:hAnsi="Source Sans Pro"/>
                <w:sz w:val="21"/>
                <w:szCs w:val="21"/>
                <w:shd w:val="clear" w:color="auto" w:fill="F2F4F4"/>
              </w:rPr>
              <w:t xml:space="preserve"> </w:t>
            </w:r>
            <w:r w:rsidR="008B7902" w:rsidRPr="008B7902">
              <w:rPr>
                <w:sz w:val="20"/>
                <w:szCs w:val="20"/>
              </w:rPr>
              <w:t>Il quantitativo conferito viene registrato ed associato all’utenza</w:t>
            </w:r>
            <w:r w:rsidR="008B7902">
              <w:rPr>
                <w:sz w:val="20"/>
                <w:szCs w:val="20"/>
              </w:rPr>
              <w:t xml:space="preserve">. Infine, </w:t>
            </w:r>
            <w:r w:rsidR="008B7902">
              <w:rPr>
                <w:rFonts w:ascii="Source Sans Pro" w:hAnsi="Source Sans Pro"/>
                <w:sz w:val="21"/>
                <w:szCs w:val="21"/>
                <w:shd w:val="clear" w:color="auto" w:fill="F2F4F4"/>
              </w:rPr>
              <w:t>i</w:t>
            </w:r>
            <w:r w:rsidR="008B7902" w:rsidRPr="008B7902">
              <w:rPr>
                <w:sz w:val="20"/>
                <w:szCs w:val="20"/>
              </w:rPr>
              <w:t>l sistema sblocca l’apertura del contenitore del tipo di rifiuto selezionato. L’utente deposita il sacchetto nel contenitore che richiudendosi torna ad essere bloccato.</w:t>
            </w:r>
          </w:p>
          <w:p w:rsidR="008B7902" w:rsidRDefault="008B7902" w:rsidP="008B7902">
            <w:pPr>
              <w:pStyle w:val="Paragrafoelenco"/>
              <w:rPr>
                <w:sz w:val="20"/>
                <w:szCs w:val="20"/>
              </w:rPr>
            </w:pPr>
            <w:r>
              <w:rPr>
                <w:sz w:val="20"/>
                <w:szCs w:val="20"/>
              </w:rPr>
              <w:t>Questo sistema nel suo complesso garantisce innumerevoli vantaggi:</w:t>
            </w:r>
          </w:p>
          <w:p w:rsidR="007530A0" w:rsidRDefault="008B7902" w:rsidP="00D57C86">
            <w:pPr>
              <w:pStyle w:val="Paragrafoelenco"/>
              <w:numPr>
                <w:ilvl w:val="0"/>
                <w:numId w:val="5"/>
              </w:numPr>
              <w:rPr>
                <w:sz w:val="20"/>
                <w:szCs w:val="20"/>
              </w:rPr>
            </w:pPr>
            <w:r w:rsidRPr="00A2065F">
              <w:rPr>
                <w:sz w:val="20"/>
                <w:szCs w:val="20"/>
              </w:rPr>
              <w:t>All’Amministrazione consente: di livellarsi agli obiettivi europei di differenziata stabiliti per legge, di avere controllo circa i dati di conferimento e raccolta ed essere nella condizione di riscontrare il reale grado di partecipazione, l’applicazione della Tariffazione Puntual</w:t>
            </w:r>
            <w:r w:rsidR="00A2065F" w:rsidRPr="00A2065F">
              <w:rPr>
                <w:sz w:val="20"/>
                <w:szCs w:val="20"/>
              </w:rPr>
              <w:t>e, di investire oggi</w:t>
            </w:r>
            <w:r w:rsidR="00A2065F">
              <w:rPr>
                <w:sz w:val="20"/>
                <w:szCs w:val="20"/>
              </w:rPr>
              <w:t xml:space="preserve"> per ridurre i costi di domani.</w:t>
            </w:r>
          </w:p>
          <w:p w:rsidR="00B01A5B" w:rsidRDefault="00A2065F" w:rsidP="00D57C86">
            <w:pPr>
              <w:pStyle w:val="Paragrafoelenco"/>
              <w:numPr>
                <w:ilvl w:val="0"/>
                <w:numId w:val="5"/>
              </w:numPr>
              <w:rPr>
                <w:sz w:val="20"/>
                <w:szCs w:val="20"/>
              </w:rPr>
            </w:pPr>
            <w:r>
              <w:rPr>
                <w:sz w:val="20"/>
                <w:szCs w:val="20"/>
              </w:rPr>
              <w:t>Al Cittadino consente</w:t>
            </w:r>
            <w:r w:rsidR="00B01A5B">
              <w:rPr>
                <w:sz w:val="20"/>
                <w:szCs w:val="20"/>
              </w:rPr>
              <w:t xml:space="preserve">: di non </w:t>
            </w:r>
            <w:r w:rsidR="00B01A5B" w:rsidRPr="00B01A5B">
              <w:rPr>
                <w:sz w:val="20"/>
                <w:szCs w:val="20"/>
              </w:rPr>
              <w:t>rinunciare alla libertà di decidere quando conferire i propri rifiuti (conferimenti h24)</w:t>
            </w:r>
            <w:r w:rsidR="00B01A5B">
              <w:rPr>
                <w:sz w:val="20"/>
                <w:szCs w:val="20"/>
              </w:rPr>
              <w:t xml:space="preserve">, di </w:t>
            </w:r>
            <w:r w:rsidR="00B01A5B" w:rsidRPr="00B01A5B">
              <w:rPr>
                <w:sz w:val="20"/>
                <w:szCs w:val="20"/>
              </w:rPr>
              <w:t>m</w:t>
            </w:r>
            <w:r w:rsidR="00B01A5B">
              <w:rPr>
                <w:sz w:val="20"/>
                <w:szCs w:val="20"/>
              </w:rPr>
              <w:t>onitorare la propria situazione</w:t>
            </w:r>
            <w:r w:rsidR="00B01A5B" w:rsidRPr="00B01A5B">
              <w:rPr>
                <w:sz w:val="20"/>
                <w:szCs w:val="20"/>
              </w:rPr>
              <w:t xml:space="preserve"> attraverso il profilo utente consultabile dal sito internet</w:t>
            </w:r>
            <w:r w:rsidR="00B01A5B">
              <w:rPr>
                <w:sz w:val="20"/>
                <w:szCs w:val="20"/>
              </w:rPr>
              <w:t>, di ricevere bonus o premi per l’attuazione del</w:t>
            </w:r>
            <w:r w:rsidR="00B01A5B" w:rsidRPr="00B01A5B">
              <w:rPr>
                <w:sz w:val="20"/>
                <w:szCs w:val="20"/>
              </w:rPr>
              <w:t xml:space="preserve"> comportamento virtuoso</w:t>
            </w:r>
            <w:r w:rsidR="0039506E">
              <w:rPr>
                <w:sz w:val="20"/>
                <w:szCs w:val="20"/>
              </w:rPr>
              <w:t>;</w:t>
            </w:r>
          </w:p>
          <w:p w:rsidR="00AA610C" w:rsidRPr="0039506E" w:rsidRDefault="00AA610C" w:rsidP="0039506E">
            <w:pPr>
              <w:rPr>
                <w:sz w:val="20"/>
                <w:szCs w:val="20"/>
              </w:rPr>
            </w:pPr>
          </w:p>
          <w:p w:rsidR="00084C7B" w:rsidRPr="00084C7B" w:rsidRDefault="00084C7B" w:rsidP="00084C7B">
            <w:pPr>
              <w:pStyle w:val="Paragrafoelenco"/>
              <w:numPr>
                <w:ilvl w:val="0"/>
                <w:numId w:val="3"/>
              </w:numPr>
              <w:rPr>
                <w:sz w:val="20"/>
                <w:szCs w:val="20"/>
              </w:rPr>
            </w:pPr>
            <w:r w:rsidRPr="00084C7B">
              <w:rPr>
                <w:sz w:val="20"/>
                <w:szCs w:val="20"/>
              </w:rPr>
              <w:t>RECUPERO FUNZIONALE DI UN’EX CENTRALE IDROELETTRICA DISMESSA DI PROPRIETÀ COMUNALE, SITA IN C.DA MOLINO, individuata per la sua posizione strategica vicino al Fiume Aso, al fine di creare una struttura turistica contenente punti espositivi e vendita di prodotti tipici con possibilità di consumo sulla stessa, che coinvolga realtà imprenditoriali ed artigianali già attive sul territorio comunale, per la promozione della filiera agroalimentare locale. Esso è finalizzato altresì alla riqualificazione dell’area esterna all’edificio, e dell’area lungo fiume, per la realizzazione di un polmone verde a disposizione dei cittadini e non solo, per lo svolgimento di svariate attività; L’area circostante l’edificio potrà essere utilizzata per fini ricreativi e per il godimento dell’ecosistema fluviale anche a persone con difficoltà motorie, attraverso la creazione di nuove strutture di servizio accessibili; per dare vita a luoghi di aggregazione e spazi attrattivi, attraverso la risistemazione del verde attrezzato e la creazione di luoghi di sosta, che arricchiranno di funzioni e di attività l’area fluviale del Comune di Force e delle zone limitrofe. Verrà creata un’area lungo le sponde del fiume, dedicata al ristoro, per un pranzo e/o cena, uno spuntino o un aperitivo all’area aperta, attraverso l’installazione di tavoli, panche e pouf, e di bracieri per la cottura autonoma o assistita tramite il personale della struttura, di prodotti tipici acquistabili direttamente presso la struttura</w:t>
            </w:r>
            <w:r w:rsidR="0039506E">
              <w:rPr>
                <w:sz w:val="20"/>
                <w:szCs w:val="20"/>
              </w:rPr>
              <w:t>;</w:t>
            </w:r>
          </w:p>
          <w:p w:rsidR="00772D1D" w:rsidRPr="00084C7B" w:rsidRDefault="00772D1D" w:rsidP="00084C7B">
            <w:pPr>
              <w:rPr>
                <w:sz w:val="20"/>
                <w:szCs w:val="20"/>
              </w:rPr>
            </w:pPr>
          </w:p>
          <w:p w:rsidR="0039506E" w:rsidRPr="0039506E" w:rsidRDefault="0039506E" w:rsidP="0039506E">
            <w:pPr>
              <w:pStyle w:val="Paragrafoelenco"/>
              <w:numPr>
                <w:ilvl w:val="0"/>
                <w:numId w:val="3"/>
              </w:numPr>
              <w:rPr>
                <w:sz w:val="20"/>
                <w:szCs w:val="20"/>
              </w:rPr>
            </w:pPr>
            <w:r w:rsidRPr="0039506E">
              <w:rPr>
                <w:sz w:val="20"/>
                <w:szCs w:val="20"/>
              </w:rPr>
              <w:t>CRESCITA DELLA MOBILITA’ SOSTENIBILE CON L’ADESIONE AL PROGETTO PIEDIBUS, al quale aderiranno gli alunni della scuola primaria e secondaria di primo grado.</w:t>
            </w:r>
          </w:p>
          <w:p w:rsidR="00BD7BF9" w:rsidRPr="00473EA0" w:rsidRDefault="00BD7BF9" w:rsidP="0039506E">
            <w:pPr>
              <w:pStyle w:val="Paragrafoelenco"/>
              <w:rPr>
                <w:sz w:val="20"/>
                <w:szCs w:val="20"/>
              </w:rPr>
            </w:pPr>
          </w:p>
        </w:tc>
      </w:tr>
      <w:tr w:rsidR="00BD7BF9" w:rsidTr="009A1ADC">
        <w:tc>
          <w:tcPr>
            <w:tcW w:w="2836" w:type="dxa"/>
          </w:tcPr>
          <w:p w:rsidR="00BD7BF9" w:rsidRPr="00950C34" w:rsidRDefault="00950C34" w:rsidP="00950C34">
            <w:pPr>
              <w:rPr>
                <w:b/>
                <w:i/>
                <w:sz w:val="20"/>
                <w:szCs w:val="20"/>
              </w:rPr>
            </w:pPr>
            <w:r w:rsidRPr="00950C34">
              <w:rPr>
                <w:b/>
                <w:i/>
                <w:sz w:val="20"/>
                <w:szCs w:val="20"/>
              </w:rPr>
              <w:lastRenderedPageBreak/>
              <w:t>TEMPI DI REALIZZAZIONE ED ATTUAZIONE</w:t>
            </w:r>
          </w:p>
        </w:tc>
        <w:tc>
          <w:tcPr>
            <w:tcW w:w="7224" w:type="dxa"/>
          </w:tcPr>
          <w:p w:rsidR="00BD7BF9" w:rsidRPr="00A86F8F" w:rsidRDefault="00A86F8F" w:rsidP="00A86F8F">
            <w:pPr>
              <w:pStyle w:val="Paragrafoelenco"/>
              <w:numPr>
                <w:ilvl w:val="0"/>
                <w:numId w:val="6"/>
              </w:numPr>
            </w:pPr>
            <w:r w:rsidRPr="00A86F8F">
              <w:rPr>
                <w:sz w:val="20"/>
                <w:szCs w:val="20"/>
              </w:rPr>
              <w:t>“ANELLO PANORAMICO: REALIZZAZIONE DI UN PERCORSO CICLOPEDONALE INTORNO AL CENTRO STORICO DI FORCE PER LA PROMOZIONE DELLA MOBILITA’ LENTA”</w:t>
            </w:r>
            <w:r>
              <w:rPr>
                <w:sz w:val="20"/>
                <w:szCs w:val="20"/>
              </w:rPr>
              <w:t xml:space="preserve">: Progetto in attuazione. Fine Lavori entro </w:t>
            </w:r>
            <w:r w:rsidR="00720A1F">
              <w:rPr>
                <w:sz w:val="20"/>
                <w:szCs w:val="20"/>
              </w:rPr>
              <w:t>estate</w:t>
            </w:r>
            <w:r>
              <w:rPr>
                <w:sz w:val="20"/>
                <w:szCs w:val="20"/>
              </w:rPr>
              <w:t xml:space="preserve"> 2024;</w:t>
            </w:r>
          </w:p>
          <w:p w:rsidR="00084C7B" w:rsidRPr="00084C7B" w:rsidRDefault="00A86F8F" w:rsidP="00A86F8F">
            <w:pPr>
              <w:pStyle w:val="Paragrafoelenco"/>
              <w:numPr>
                <w:ilvl w:val="0"/>
                <w:numId w:val="6"/>
              </w:numPr>
            </w:pPr>
            <w:r w:rsidRPr="00807461">
              <w:rPr>
                <w:sz w:val="20"/>
                <w:szCs w:val="20"/>
              </w:rPr>
              <w:t>“RIGE</w:t>
            </w:r>
            <w:r>
              <w:rPr>
                <w:sz w:val="20"/>
                <w:szCs w:val="20"/>
              </w:rPr>
              <w:t xml:space="preserve">NERAZIONE URBANA E TERRITORIALE MEDIANTE LA </w:t>
            </w:r>
            <w:r w:rsidRPr="00E86A8B">
              <w:rPr>
                <w:sz w:val="20"/>
                <w:szCs w:val="20"/>
              </w:rPr>
              <w:t xml:space="preserve">REALIZZAZIONE DI OPERE E SERVIZI A SOSTEGNO DELLA CRESCITA ECONOMICA E TURISTICA DEL TERRITORIO DEL COMUNE DI </w:t>
            </w:r>
            <w:r>
              <w:rPr>
                <w:sz w:val="20"/>
                <w:szCs w:val="20"/>
              </w:rPr>
              <w:t>FORCE</w:t>
            </w:r>
            <w:r w:rsidRPr="00E86A8B">
              <w:rPr>
                <w:sz w:val="20"/>
                <w:szCs w:val="20"/>
              </w:rPr>
              <w:t xml:space="preserve">, </w:t>
            </w:r>
            <w:r w:rsidRPr="00A86F8F">
              <w:rPr>
                <w:sz w:val="20"/>
                <w:szCs w:val="20"/>
              </w:rPr>
              <w:t>CONSISTENTE NELLA REALIZZAZIONE DI</w:t>
            </w:r>
          </w:p>
          <w:p w:rsidR="00A86F8F" w:rsidRPr="00A86F8F" w:rsidRDefault="00A86F8F" w:rsidP="00084C7B">
            <w:pPr>
              <w:pStyle w:val="Paragrafoelenco"/>
            </w:pPr>
            <w:r w:rsidRPr="00A86F8F">
              <w:rPr>
                <w:sz w:val="20"/>
                <w:szCs w:val="20"/>
              </w:rPr>
              <w:lastRenderedPageBreak/>
              <w:t xml:space="preserve"> UN CENTRO SPORTIVO IN LOCALITÀ FONTEVECCHIA (COMPRENDENTE PISCINA COMUNALE, CAMPO DA TENNIS IN TERRA ROSSA E CAMPO DA PADDLE), DI UNA RETE SENTIERISTICA E DI UN PARCO GIOCHI NELLA FRAZIONE DI QUINZANO</w:t>
            </w:r>
            <w:r>
              <w:rPr>
                <w:sz w:val="20"/>
                <w:szCs w:val="20"/>
              </w:rPr>
              <w:t xml:space="preserve">: Progetto in attuazione. Fine lavori entro </w:t>
            </w:r>
            <w:r w:rsidR="00720A1F">
              <w:rPr>
                <w:sz w:val="20"/>
                <w:szCs w:val="20"/>
              </w:rPr>
              <w:t>il</w:t>
            </w:r>
            <w:r>
              <w:rPr>
                <w:sz w:val="20"/>
                <w:szCs w:val="20"/>
              </w:rPr>
              <w:t xml:space="preserve"> 2025;</w:t>
            </w:r>
          </w:p>
          <w:p w:rsidR="00A86F8F" w:rsidRPr="00A86F8F" w:rsidRDefault="00A86F8F" w:rsidP="00A86F8F">
            <w:pPr>
              <w:pStyle w:val="Paragrafoelenco"/>
              <w:numPr>
                <w:ilvl w:val="0"/>
                <w:numId w:val="6"/>
              </w:numPr>
            </w:pPr>
            <w:r>
              <w:rPr>
                <w:sz w:val="20"/>
                <w:szCs w:val="20"/>
              </w:rPr>
              <w:t xml:space="preserve">REALIZZAZIONE </w:t>
            </w:r>
            <w:r w:rsidRPr="00163BDD">
              <w:rPr>
                <w:sz w:val="20"/>
                <w:szCs w:val="20"/>
              </w:rPr>
              <w:t xml:space="preserve">UFFICIO INFORMAZIONE E ACCOGLIENZA TURISTICA </w:t>
            </w:r>
            <w:r>
              <w:rPr>
                <w:sz w:val="20"/>
                <w:szCs w:val="20"/>
              </w:rPr>
              <w:t>“</w:t>
            </w:r>
            <w:r w:rsidRPr="00163BDD">
              <w:rPr>
                <w:sz w:val="20"/>
                <w:szCs w:val="20"/>
              </w:rPr>
              <w:t>LA BOTTEGA DEL RAME”</w:t>
            </w:r>
            <w:r>
              <w:rPr>
                <w:sz w:val="20"/>
                <w:szCs w:val="20"/>
              </w:rPr>
              <w:t>: Progetto in attuazione. Fine lavori entro primavera 2024;</w:t>
            </w:r>
          </w:p>
          <w:p w:rsidR="00A86F8F" w:rsidRPr="00A86F8F" w:rsidRDefault="00A86F8F" w:rsidP="00A86F8F">
            <w:pPr>
              <w:pStyle w:val="Paragrafoelenco"/>
              <w:numPr>
                <w:ilvl w:val="0"/>
                <w:numId w:val="6"/>
              </w:numPr>
            </w:pPr>
            <w:r>
              <w:rPr>
                <w:sz w:val="20"/>
                <w:szCs w:val="20"/>
              </w:rPr>
              <w:t>SVILUPPO DELLA RACCOLTA DIFFERENZIATA CON TARIFFAZIONE PUNTUALE ATTRAVERSO L’ISTALLAZIONE (COME PRIMO COMUNE IN ASSOLUTO A LIVELLO REGIONALE) IN TUTTO IL TERRITORIO COMUNALE DI ISOLE ECOLOGICHE INFORMATIZZATE: In attuazione dal 2013;</w:t>
            </w:r>
          </w:p>
          <w:p w:rsidR="00A86F8F" w:rsidRDefault="00084C7B" w:rsidP="00A86F8F">
            <w:pPr>
              <w:pStyle w:val="Paragrafoelenco"/>
              <w:numPr>
                <w:ilvl w:val="0"/>
                <w:numId w:val="6"/>
              </w:numPr>
            </w:pPr>
            <w:r w:rsidRPr="00084C7B">
              <w:rPr>
                <w:sz w:val="20"/>
                <w:szCs w:val="20"/>
              </w:rPr>
              <w:t>RECUPERO FUNZIONALE DI UN’EX CENTRALE IDROELETTRICA DISMESSA DI PROPRIETÀ COMUNALE, SITA IN C.DA MOLINO</w:t>
            </w:r>
            <w:r>
              <w:t>: Progetto in attuazio</w:t>
            </w:r>
            <w:r w:rsidR="0039506E">
              <w:t>ne. Fine lavori entro fine 2025;</w:t>
            </w:r>
          </w:p>
          <w:p w:rsidR="0039506E" w:rsidRPr="0039506E" w:rsidRDefault="0039506E" w:rsidP="0039506E">
            <w:pPr>
              <w:pStyle w:val="Paragrafoelenco"/>
              <w:numPr>
                <w:ilvl w:val="0"/>
                <w:numId w:val="6"/>
              </w:numPr>
              <w:rPr>
                <w:sz w:val="20"/>
                <w:szCs w:val="20"/>
              </w:rPr>
            </w:pPr>
            <w:r w:rsidRPr="0039506E">
              <w:rPr>
                <w:sz w:val="20"/>
                <w:szCs w:val="20"/>
              </w:rPr>
              <w:t xml:space="preserve">CRESCITA DELLA MOBILITA’ SOSTENIBILE CON L’ADESIONE AL PROGETTO PIEDIBUS: In attuazione </w:t>
            </w:r>
            <w:r w:rsidR="00AF4C75">
              <w:rPr>
                <w:sz w:val="20"/>
                <w:szCs w:val="20"/>
              </w:rPr>
              <w:t>nell</w:t>
            </w:r>
            <w:r w:rsidRPr="0039506E">
              <w:rPr>
                <w:sz w:val="20"/>
                <w:szCs w:val="20"/>
              </w:rPr>
              <w:t>’a</w:t>
            </w:r>
            <w:r>
              <w:rPr>
                <w:sz w:val="20"/>
                <w:szCs w:val="20"/>
              </w:rPr>
              <w:t xml:space="preserve">nno scolastico </w:t>
            </w:r>
            <w:r w:rsidR="00AF4C75">
              <w:rPr>
                <w:sz w:val="20"/>
                <w:szCs w:val="20"/>
              </w:rPr>
              <w:t xml:space="preserve">corrente </w:t>
            </w:r>
            <w:r>
              <w:rPr>
                <w:sz w:val="20"/>
                <w:szCs w:val="20"/>
              </w:rPr>
              <w:t>2023-24.</w:t>
            </w:r>
          </w:p>
          <w:p w:rsidR="00084C7B" w:rsidRDefault="00084C7B" w:rsidP="00084C7B">
            <w:pPr>
              <w:pStyle w:val="Paragrafoelenco"/>
            </w:pPr>
          </w:p>
        </w:tc>
      </w:tr>
      <w:tr w:rsidR="00BD7BF9" w:rsidTr="009A1ADC">
        <w:tc>
          <w:tcPr>
            <w:tcW w:w="2836" w:type="dxa"/>
          </w:tcPr>
          <w:p w:rsidR="00BD7BF9" w:rsidRPr="00950C34" w:rsidRDefault="00950C34" w:rsidP="009A1ADC">
            <w:pPr>
              <w:rPr>
                <w:b/>
                <w:i/>
                <w:sz w:val="20"/>
                <w:szCs w:val="20"/>
              </w:rPr>
            </w:pPr>
            <w:r w:rsidRPr="00950C34">
              <w:rPr>
                <w:b/>
                <w:i/>
                <w:sz w:val="20"/>
                <w:szCs w:val="20"/>
              </w:rPr>
              <w:lastRenderedPageBreak/>
              <w:t xml:space="preserve">SOGGETTI COINVOLTI NELLA </w:t>
            </w:r>
            <w:r w:rsidR="009A1ADC">
              <w:rPr>
                <w:b/>
                <w:i/>
                <w:sz w:val="20"/>
                <w:szCs w:val="20"/>
              </w:rPr>
              <w:t>LORO</w:t>
            </w:r>
            <w:r w:rsidRPr="00950C34">
              <w:rPr>
                <w:b/>
                <w:i/>
                <w:sz w:val="20"/>
                <w:szCs w:val="20"/>
              </w:rPr>
              <w:t xml:space="preserve"> REALIZZAZIONE</w:t>
            </w:r>
          </w:p>
        </w:tc>
        <w:tc>
          <w:tcPr>
            <w:tcW w:w="7224" w:type="dxa"/>
          </w:tcPr>
          <w:p w:rsidR="00BD7BF9" w:rsidRDefault="009839F6" w:rsidP="00950C34">
            <w:r>
              <w:t>Comune di Force (AP), Regione Marche</w:t>
            </w:r>
          </w:p>
        </w:tc>
      </w:tr>
      <w:tr w:rsidR="00BD7BF9" w:rsidTr="009A1ADC">
        <w:tc>
          <w:tcPr>
            <w:tcW w:w="2836" w:type="dxa"/>
          </w:tcPr>
          <w:p w:rsidR="00BD7BF9" w:rsidRPr="00473EA0" w:rsidRDefault="00473EA0" w:rsidP="00950C34">
            <w:pPr>
              <w:rPr>
                <w:b/>
                <w:i/>
                <w:sz w:val="20"/>
                <w:szCs w:val="20"/>
              </w:rPr>
            </w:pPr>
            <w:r w:rsidRPr="00473EA0">
              <w:rPr>
                <w:b/>
                <w:i/>
                <w:sz w:val="20"/>
                <w:szCs w:val="20"/>
              </w:rPr>
              <w:t>RISULTATI CONSEGUITI</w:t>
            </w:r>
          </w:p>
        </w:tc>
        <w:tc>
          <w:tcPr>
            <w:tcW w:w="7224" w:type="dxa"/>
          </w:tcPr>
          <w:p w:rsidR="00BD7BF9" w:rsidRPr="006972E9" w:rsidRDefault="0010080A" w:rsidP="00C01072">
            <w:pPr>
              <w:pStyle w:val="Paragrafoelenco"/>
              <w:numPr>
                <w:ilvl w:val="0"/>
                <w:numId w:val="9"/>
              </w:numPr>
            </w:pPr>
            <w:r w:rsidRPr="0010080A">
              <w:rPr>
                <w:sz w:val="20"/>
                <w:szCs w:val="20"/>
              </w:rPr>
              <w:t>SVILUPPO DELLA RACCOLTA DIFFERENZIATA CON TARIFFAZIONE PUNTUALE ATTRAVERSO L’ISTALLAZIONE (COME PRIMO COMUNE IN ASSOLUTO A LIVELLO REGIONALE) IN TUTTO IL TERRITORIO COMUNALE DI ISOLE ECOLOGICHE INFORMATIZZATE:</w:t>
            </w:r>
            <w:r>
              <w:rPr>
                <w:sz w:val="20"/>
                <w:szCs w:val="20"/>
              </w:rPr>
              <w:t xml:space="preserve"> P</w:t>
            </w:r>
            <w:r w:rsidR="00C01072">
              <w:rPr>
                <w:sz w:val="20"/>
                <w:szCs w:val="20"/>
              </w:rPr>
              <w:t>rogetto, in attuazione dal 2013</w:t>
            </w:r>
            <w:r>
              <w:rPr>
                <w:sz w:val="20"/>
                <w:szCs w:val="20"/>
              </w:rPr>
              <w:t xml:space="preserve">, attraverso il quale si è riusciti ad ottenere che oltre il 70% della popolazione locale </w:t>
            </w:r>
            <w:r w:rsidR="00C01072">
              <w:rPr>
                <w:sz w:val="20"/>
                <w:szCs w:val="20"/>
              </w:rPr>
              <w:t>effettuasse</w:t>
            </w:r>
            <w:r>
              <w:rPr>
                <w:sz w:val="20"/>
                <w:szCs w:val="20"/>
              </w:rPr>
              <w:t xml:space="preserve"> la raccolta differenziata con tariffazione puntuale</w:t>
            </w:r>
            <w:r w:rsidR="006972E9">
              <w:rPr>
                <w:sz w:val="20"/>
                <w:szCs w:val="20"/>
              </w:rPr>
              <w:t>;</w:t>
            </w:r>
            <w:r>
              <w:rPr>
                <w:sz w:val="20"/>
                <w:szCs w:val="20"/>
              </w:rPr>
              <w:t xml:space="preserve"> </w:t>
            </w:r>
          </w:p>
          <w:p w:rsidR="006972E9" w:rsidRPr="006972E9" w:rsidRDefault="006972E9" w:rsidP="006972E9">
            <w:pPr>
              <w:pStyle w:val="Paragrafoelenco"/>
              <w:numPr>
                <w:ilvl w:val="0"/>
                <w:numId w:val="10"/>
              </w:numPr>
              <w:rPr>
                <w:sz w:val="20"/>
                <w:szCs w:val="20"/>
              </w:rPr>
            </w:pPr>
            <w:r w:rsidRPr="006972E9">
              <w:rPr>
                <w:sz w:val="20"/>
                <w:szCs w:val="20"/>
              </w:rPr>
              <w:t>GLI ALTRI PROGETTI SONO IN CORSO DI ESECUZIONE E DI ULTIMAZIONE</w:t>
            </w:r>
            <w:r>
              <w:rPr>
                <w:sz w:val="20"/>
                <w:szCs w:val="20"/>
              </w:rPr>
              <w:t>.</w:t>
            </w:r>
            <w:bookmarkStart w:id="0" w:name="_GoBack"/>
            <w:bookmarkEnd w:id="0"/>
          </w:p>
        </w:tc>
      </w:tr>
    </w:tbl>
    <w:p w:rsidR="00935C43" w:rsidRPr="00935C43" w:rsidRDefault="00935C43" w:rsidP="00935C43">
      <w:pPr>
        <w:jc w:val="center"/>
        <w:rPr>
          <w:b/>
          <w:sz w:val="32"/>
          <w:szCs w:val="32"/>
          <w:u w:val="single"/>
        </w:rPr>
      </w:pPr>
      <w:r w:rsidRPr="00935C43">
        <w:rPr>
          <w:b/>
          <w:sz w:val="32"/>
          <w:szCs w:val="32"/>
          <w:u w:val="single"/>
        </w:rPr>
        <w:lastRenderedPageBreak/>
        <w:t>SCHEDA RIASSUNTIVA INIZIATIVE PREMIO NAZIONALE “COMUNI VIRTUOSI”</w:t>
      </w:r>
    </w:p>
    <w:p w:rsidR="00935C43" w:rsidRPr="00935C43" w:rsidRDefault="00935C43" w:rsidP="00935C43">
      <w:pPr>
        <w:jc w:val="center"/>
        <w:rPr>
          <w:b/>
          <w:sz w:val="36"/>
          <w:szCs w:val="36"/>
          <w:u w:val="single"/>
        </w:rPr>
      </w:pPr>
    </w:p>
    <w:p w:rsidR="00CF4634" w:rsidRDefault="00CF4634"/>
    <w:p w:rsidR="00935C43" w:rsidRDefault="00935C43"/>
    <w:p w:rsidR="00935C43" w:rsidRDefault="00935C43"/>
    <w:p w:rsidR="00935C43" w:rsidRDefault="00935C43"/>
    <w:p w:rsidR="00935C43" w:rsidRDefault="00935C43"/>
    <w:sectPr w:rsidR="00935C4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34" w:rsidRDefault="00950C34" w:rsidP="00950C34">
      <w:pPr>
        <w:spacing w:after="0" w:line="240" w:lineRule="auto"/>
      </w:pPr>
      <w:r>
        <w:separator/>
      </w:r>
    </w:p>
  </w:endnote>
  <w:endnote w:type="continuationSeparator" w:id="0">
    <w:p w:rsidR="00950C34" w:rsidRDefault="00950C34" w:rsidP="0095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nicode">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34" w:rsidRDefault="00950C34" w:rsidP="00950C34">
      <w:pPr>
        <w:spacing w:after="0" w:line="240" w:lineRule="auto"/>
      </w:pPr>
      <w:r>
        <w:separator/>
      </w:r>
    </w:p>
  </w:footnote>
  <w:footnote w:type="continuationSeparator" w:id="0">
    <w:p w:rsidR="00950C34" w:rsidRDefault="00950C34" w:rsidP="0095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C34" w:rsidRPr="00950C34" w:rsidRDefault="00950C34" w:rsidP="00950C34">
    <w:pPr>
      <w:pStyle w:val="Intestazione"/>
      <w:jc w:val="center"/>
      <w:rPr>
        <w:b/>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255B"/>
    <w:multiLevelType w:val="hybridMultilevel"/>
    <w:tmpl w:val="9990AC66"/>
    <w:lvl w:ilvl="0" w:tplc="D452D2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2B6ED5"/>
    <w:multiLevelType w:val="hybridMultilevel"/>
    <w:tmpl w:val="33E8CD9E"/>
    <w:lvl w:ilvl="0" w:tplc="ECDAF7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647CA7"/>
    <w:multiLevelType w:val="hybridMultilevel"/>
    <w:tmpl w:val="835CC524"/>
    <w:lvl w:ilvl="0" w:tplc="246206FE">
      <w:start w:val="4"/>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4E270D"/>
    <w:multiLevelType w:val="hybridMultilevel"/>
    <w:tmpl w:val="9990AC66"/>
    <w:lvl w:ilvl="0" w:tplc="D452D2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A550E6"/>
    <w:multiLevelType w:val="hybridMultilevel"/>
    <w:tmpl w:val="982AFF32"/>
    <w:lvl w:ilvl="0" w:tplc="06B0EBC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7777FD3"/>
    <w:multiLevelType w:val="hybridMultilevel"/>
    <w:tmpl w:val="2E7A4860"/>
    <w:lvl w:ilvl="0" w:tplc="B822A38E">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1C66D23"/>
    <w:multiLevelType w:val="hybridMultilevel"/>
    <w:tmpl w:val="1F2081D0"/>
    <w:lvl w:ilvl="0" w:tplc="C366C8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53E3600"/>
    <w:multiLevelType w:val="hybridMultilevel"/>
    <w:tmpl w:val="25381AB8"/>
    <w:lvl w:ilvl="0" w:tplc="71CAC612">
      <w:start w:val="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F3053B2"/>
    <w:multiLevelType w:val="hybridMultilevel"/>
    <w:tmpl w:val="32C8B400"/>
    <w:lvl w:ilvl="0" w:tplc="F0D002A0">
      <w:start w:val="4"/>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0D189F"/>
    <w:multiLevelType w:val="hybridMultilevel"/>
    <w:tmpl w:val="B3740BA4"/>
    <w:lvl w:ilvl="0" w:tplc="D452D218">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9"/>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F9"/>
    <w:rsid w:val="00084C7B"/>
    <w:rsid w:val="00090A41"/>
    <w:rsid w:val="0010080A"/>
    <w:rsid w:val="00152C27"/>
    <w:rsid w:val="00163BDD"/>
    <w:rsid w:val="0039506E"/>
    <w:rsid w:val="00473EA0"/>
    <w:rsid w:val="004E1B4C"/>
    <w:rsid w:val="005130E9"/>
    <w:rsid w:val="00623999"/>
    <w:rsid w:val="006972E9"/>
    <w:rsid w:val="00720A1F"/>
    <w:rsid w:val="007530A0"/>
    <w:rsid w:val="00757714"/>
    <w:rsid w:val="00772D1D"/>
    <w:rsid w:val="00807461"/>
    <w:rsid w:val="0085580A"/>
    <w:rsid w:val="008B7902"/>
    <w:rsid w:val="00935C43"/>
    <w:rsid w:val="00950C34"/>
    <w:rsid w:val="009839F6"/>
    <w:rsid w:val="009A1ADC"/>
    <w:rsid w:val="009A202F"/>
    <w:rsid w:val="00A2065F"/>
    <w:rsid w:val="00A33AD1"/>
    <w:rsid w:val="00A86F8F"/>
    <w:rsid w:val="00AA610C"/>
    <w:rsid w:val="00AF4C75"/>
    <w:rsid w:val="00B01A5B"/>
    <w:rsid w:val="00BD7BF9"/>
    <w:rsid w:val="00C01072"/>
    <w:rsid w:val="00C80485"/>
    <w:rsid w:val="00CF4634"/>
    <w:rsid w:val="00E86A8B"/>
    <w:rsid w:val="00F31AC6"/>
    <w:rsid w:val="00F80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B8C6E-1AE6-4CEB-8217-F9C2CE65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D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50C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0C34"/>
  </w:style>
  <w:style w:type="paragraph" w:styleId="Pidipagina">
    <w:name w:val="footer"/>
    <w:basedOn w:val="Normale"/>
    <w:link w:val="PidipaginaCarattere"/>
    <w:uiPriority w:val="99"/>
    <w:unhideWhenUsed/>
    <w:rsid w:val="00950C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0C34"/>
  </w:style>
  <w:style w:type="paragraph" w:styleId="Paragrafoelenco">
    <w:name w:val="List Paragraph"/>
    <w:basedOn w:val="Normale"/>
    <w:uiPriority w:val="34"/>
    <w:qFormat/>
    <w:rsid w:val="0047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1292</Words>
  <Characters>7366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24</cp:revision>
  <dcterms:created xsi:type="dcterms:W3CDTF">2023-10-04T09:02:00Z</dcterms:created>
  <dcterms:modified xsi:type="dcterms:W3CDTF">2023-10-10T06:43:00Z</dcterms:modified>
</cp:coreProperties>
</file>